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  <w:sz w:val="50"/>
          <w:szCs w:val="5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05ED6">
        <w:rPr>
          <w:rFonts w:ascii="TH SarabunIT๙" w:hAnsi="TH SarabunIT๙" w:cs="TH SarabunIT๙"/>
          <w:b/>
          <w:bCs/>
          <w:sz w:val="50"/>
          <w:szCs w:val="50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ส่วนที่ ๔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033501" wp14:editId="1D154494">
                <wp:simplePos x="0" y="0"/>
                <wp:positionH relativeFrom="column">
                  <wp:posOffset>1483995</wp:posOffset>
                </wp:positionH>
                <wp:positionV relativeFrom="paragraph">
                  <wp:posOffset>185420</wp:posOffset>
                </wp:positionV>
                <wp:extent cx="2781935" cy="429260"/>
                <wp:effectExtent l="26670" t="23495" r="39370" b="5207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935" cy="429260"/>
                        </a:xfrm>
                        <a:prstGeom prst="rect">
                          <a:avLst/>
                        </a:prstGeom>
                        <a:solidFill>
                          <a:srgbClr val="4BACC6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การติดตามและประเมินผล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16.85pt;margin-top:14.6pt;width:219.05pt;height:3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" fillcolor="#4bacc6" strokecolor="#f2f2f2" strokeweight="3pt">
                <v:shadow on="t" color="#205867" opacity=".5" offset="1pt"/>
                <v:textbox>
                  <w:txbxContent>
                    <w:p w:rsidR="00266ED1" w:rsidRDefault="00266ED1" w:rsidP="00305ED6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การติดตามและประเมินผล</w:t>
                      </w:r>
                    </w:p>
                  </w:txbxContent>
                </v:textbox>
              </v:shape>
            </w:pict>
          </mc:Fallback>
        </mc:AlternateConten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ED14BF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F49F3E" wp14:editId="6A8DFBEE">
                <wp:simplePos x="0" y="0"/>
                <wp:positionH relativeFrom="column">
                  <wp:posOffset>5344</wp:posOffset>
                </wp:positionH>
                <wp:positionV relativeFrom="paragraph">
                  <wp:posOffset>186870</wp:posOffset>
                </wp:positionV>
                <wp:extent cx="3071003" cy="409575"/>
                <wp:effectExtent l="0" t="0" r="358140" b="28575"/>
                <wp:wrapNone/>
                <wp:docPr id="8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1003" cy="409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๔.๑  การติดตามและประเมินผลยุทธศาสตร์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margin-left:.4pt;margin-top:14.7pt;width:241.8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266ED1" w:rsidRDefault="00266ED1" w:rsidP="00305ED6">
                      <w:pP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๔.๑  การติดตามและประเมินผลยุทธศาสตร์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 xml:space="preserve">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 xml:space="preserve">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และในการจัดทำแผนพัฒนาท้องถิ่น (พ.ศ. ๒๕๖๑ – ๒๕๖๕)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แนวทางการ</w:t>
      </w:r>
      <w:r w:rsidRPr="00305ED6">
        <w:rPr>
          <w:rFonts w:ascii="TH SarabunIT๙" w:hAnsi="TH SarabunIT๙" w:cs="TH SarabunIT๙"/>
          <w:cs/>
        </w:rPr>
        <w:t>...</w:t>
      </w:r>
    </w:p>
    <w:p w:rsidR="00064902" w:rsidRPr="00305ED6" w:rsidRDefault="00064902" w:rsidP="00305ED6">
      <w:pPr>
        <w:ind w:firstLine="720"/>
        <w:jc w:val="right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</w:rPr>
        <w:t xml:space="preserve"> </w:t>
      </w:r>
      <w:r w:rsidRPr="00305ED6">
        <w:rPr>
          <w:rFonts w:ascii="TH SarabunIT๙" w:eastAsia="Calibri" w:hAnsi="TH SarabunIT๙" w:cs="TH SarabunIT๙" w:hint="cs"/>
          <w:b/>
          <w:bCs/>
          <w:cs/>
        </w:rPr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D2503B" w:rsidRPr="00305ED6" w:rsidRDefault="00D2503B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(๘)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จปฐ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Default="00305ED6" w:rsidP="00305ED6">
      <w:pPr>
        <w:rPr>
          <w:rFonts w:ascii="TH SarabunIT๙" w:hAnsi="TH SarabunIT๙" w:cs="TH SarabunIT๙"/>
        </w:rPr>
      </w:pPr>
    </w:p>
    <w:p w:rsidR="00064902" w:rsidRDefault="00064902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>S-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Strengit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>T-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Therat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/>
              </w:rPr>
              <w:t xml:space="preserve"> 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คสช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>.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305ED6" w:rsidRDefault="00305ED6" w:rsidP="00305ED6">
      <w:pPr>
        <w:jc w:val="right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  <w:cs/>
        </w:rPr>
        <w:t>ประเด็น</w:t>
      </w:r>
      <w:r w:rsidRPr="00305ED6">
        <w:rPr>
          <w:rFonts w:ascii="TH SarabunIT๙" w:hAnsi="TH SarabunIT๙" w:cs="TH SarabunIT๙"/>
          <w:cs/>
        </w:rPr>
        <w:t>...</w:t>
      </w:r>
    </w:p>
    <w:p w:rsidR="00064902" w:rsidRPr="00305ED6" w:rsidRDefault="00064902" w:rsidP="00305ED6">
      <w:pPr>
        <w:jc w:val="right"/>
        <w:rPr>
          <w:rFonts w:ascii="TH SarabunIT๙" w:hAnsi="TH SarabunIT๙" w:cs="TH SarabunIT๙"/>
        </w:rPr>
      </w:pP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D2503B" w:rsidRDefault="00D2503B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D2503B" w:rsidRDefault="00D2503B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D2503B" w:rsidRDefault="00D2503B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954F24" w:rsidRDefault="00305ED6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  <w:r w:rsidRPr="00954F24">
        <w:rPr>
          <w:rFonts w:ascii="TH SarabunIT๙" w:hAnsi="TH SarabunIT๙" w:cs="TH SarabunIT๙"/>
          <w:color w:val="000000"/>
          <w:cs/>
        </w:rPr>
        <w:t>๔.๒  การติดตาม...</w:t>
      </w:r>
    </w:p>
    <w:p w:rsidR="00D2503B" w:rsidRPr="00305ED6" w:rsidRDefault="00D2503B" w:rsidP="00305ED6">
      <w:pPr>
        <w:ind w:firstLine="720"/>
        <w:jc w:val="right"/>
        <w:rPr>
          <w:rFonts w:ascii="TH SarabunIT๙" w:hAnsi="TH SarabunIT๙" w:cs="TH SarabunIT๙"/>
          <w:color w:val="000000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06B8EB" wp14:editId="70F0F8F1">
                <wp:simplePos x="0" y="0"/>
                <wp:positionH relativeFrom="column">
                  <wp:posOffset>-2540</wp:posOffset>
                </wp:positionH>
                <wp:positionV relativeFrom="paragraph">
                  <wp:posOffset>6350</wp:posOffset>
                </wp:positionV>
                <wp:extent cx="4752975" cy="352425"/>
                <wp:effectExtent l="6985" t="6350" r="288290" b="1270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529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rPr>
                                <w:rFonts w:ascii="TH SarabunIT๙" w:hAnsi="TH SarabunIT๙" w:cs="TH SarabunIT๙"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๔.๒  การติดตามและประเมินผลโครงการขององค์กรปกครองสวนท้องถิ่น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8" o:spid="_x0000_s1028" style="position:absolute;margin-left:-.2pt;margin-top:.5pt;width:374.2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266ED1" w:rsidRDefault="00266ED1" w:rsidP="00305ED6">
                      <w:pPr>
                        <w:rPr>
                          <w:rFonts w:ascii="TH SarabunIT๙" w:hAnsi="TH SarabunIT๙" w:cs="TH SarabunIT๙"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๔.๒  การติดตามและประเมินผลโครงการขององค์กรปกครองสวนท้องถิ่น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ในการจัดทำแผนพัฒนาท้องถิ่น (พ.ศ. ๒๕๖๑ – ๒๕๖๕)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jc w:val="right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แนวทาง...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lastRenderedPageBreak/>
        <w:t>แนวทางเบื้องต้นในการให้คะแนนแนวทางการพิจารณาการติดตามและประเมินผลโครงการ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 (พ.ศ. ๒๕๖๑ – ๒๕๖๕) ขององค์กรปกครองส่วนท้องถิ่น</w:t>
      </w:r>
    </w:p>
    <w:tbl>
      <w:tblPr>
        <w:tblW w:w="9955" w:type="dxa"/>
        <w:jc w:val="center"/>
        <w:tblInd w:w="14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6680"/>
        <w:gridCol w:w="858"/>
        <w:gridCol w:w="858"/>
      </w:tblGrid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การสรุปสถานการณ์การพัฒนา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4F26A5">
            <w:pPr>
              <w:ind w:right="33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เป็นการวิเคราะห์กรอบการจัดทำยุทธศาสตร์ขององค์กรปกครองส่วนท้องถิ่น (ใช้การวิเคราะห์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 xml:space="preserve">Global 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</w:t>
            </w:r>
            <w:r w:rsidRPr="00305ED6">
              <w:rPr>
                <w:rFonts w:ascii="TH SarabunIT๙" w:eastAsia="Calibri" w:hAnsi="TH SarabunIT๙" w:cs="TH SarabunIT๙" w:hint="cs"/>
              </w:rPr>
              <w:t xml:space="preserve">,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ด้านสังคม</w:t>
            </w:r>
            <w:r w:rsidRPr="00305ED6">
              <w:rPr>
                <w:rFonts w:ascii="TH SarabunIT๙" w:eastAsia="Calibri" w:hAnsi="TH SarabunIT๙" w:cs="TH SarabunIT๙" w:hint="cs"/>
              </w:rPr>
              <w:t>,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 ด้านทรัพยากรธรรมชาติและสิ่งแวดล้อม)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4F26A5">
            <w:pPr>
              <w:ind w:right="33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การควบคุมที่มีตัวเลขต่างๆ เพื่อนำมาใช้วัดผลในเชิงปริมาณ เช่น การวัดจำนวนโครงการ กิจกรรม งานต่างๆ ก็คือผลผลิตนั่งเองว่าเป็นไปตามที่ตั้งเป้าหมายเอาไว้หรือไม่จำนวนที่ดำเนินการจริงตามที่ได้กำหนดไว้เท่าไร จำนวนที่ไม่สามารถดำเนินการได้มีจำนวนเท่าไหร่ สามารถอธิบายได้ตามหลักประสิทธิภาพ (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โครงการที่ดำเนินการในเชิงปริมาณ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๑) การประเมินประสิทธิผลของแผนพัฒนาในเชิงคุณภาพคือการนำเอาเทคนิคๆ มาใช้เพื่อวัดค่าภารกิจ โครงการ กิจกรรม งานต่างๆ ที่ดำเนินการในพื้นที่นั้นๆ ตรงต่อความต้องการของประชาชนหรือไม่และเป็นไปตามอำนาจหน้าที่หรือไม่ ประชาชนพึ่งพอใจหรือไม่ สิ่งของ วัสดุ ครุภัณฑ์ การดำเนินการต่างๆ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ผลการปฏิบัติราชการตามที่บรรลุวัตถุประสงค์  และเป้าหมายของแผนปฏิบัติราชการตามที่ได้รับงบประมาณมาดำเนินการ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305ED6" w:rsidRPr="00305ED6" w:rsidRDefault="00305ED6" w:rsidP="004428F5">
            <w:pPr>
              <w:ind w:right="1156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วิเคราะห์ผลกระทบ/สิ่งที่กระทบ (</w:t>
            </w:r>
            <w:r w:rsidRPr="00305ED6">
              <w:rPr>
                <w:rFonts w:ascii="TH SarabunIT๙" w:eastAsia="Calibri" w:hAnsi="TH SarabunIT๙" w:cs="TH SarabunIT๙"/>
              </w:rPr>
              <w:t>Impact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โครงการที่ดำเนินการในเชิงคุณภาพ (</w:t>
            </w:r>
            <w:r w:rsidRPr="00305ED6">
              <w:rPr>
                <w:rFonts w:ascii="TH SarabunIT๙" w:eastAsia="Calibri" w:hAnsi="TH SarabunIT๙" w:cs="TH SarabunIT๙"/>
              </w:rPr>
              <w:t>Qualitative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4F26A5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แผนงานและยุทธศาสตร์การพัฒนา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๑) วิเคราะห์แผนงาน งาน ที่เกิดจากด้านต่างๆ มีความสอดคล้องกับยุทธศาสตร์ขององค์กรปกครองส่วนท้องถิ่นในมิติต่างๆ จนนำไปสู่การจัดทำโครงการพัฒนาท้องถิ่นโดยใช้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Analysis/Demand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</w:t>
            </w:r>
            <w:r w:rsidRPr="00305ED6">
              <w:rPr>
                <w:rFonts w:ascii="TH SarabunIT๙" w:eastAsia="Calibri" w:hAnsi="TH SarabunIT๙" w:cs="TH SarabunIT๙"/>
              </w:rPr>
              <w:t>Demand Analysis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)/</w:t>
            </w:r>
            <w:r w:rsidRPr="00305ED6">
              <w:rPr>
                <w:rFonts w:ascii="TH SarabunIT๙" w:eastAsia="Calibri" w:hAnsi="TH SarabunIT๙" w:cs="TH SarabunIT๙"/>
              </w:rPr>
              <w:t>Global Demand/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</w:rPr>
              <w:t xml:space="preserve">Trend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หรือหลักการบูร</w:t>
            </w:r>
            <w:proofErr w:type="spellStart"/>
            <w:r w:rsidRPr="00305ED6">
              <w:rPr>
                <w:rFonts w:ascii="TH SarabunIT๙" w:eastAsia="Calibri" w:hAnsi="TH SarabunIT๙" w:cs="TH SarabunIT๙" w:hint="cs"/>
                <w:cs/>
              </w:rPr>
              <w:t>ณา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การ (</w:t>
            </w:r>
            <w:r w:rsidRPr="00305ED6">
              <w:rPr>
                <w:rFonts w:ascii="TH SarabunIT๙" w:eastAsia="Calibri" w:hAnsi="TH SarabunIT๙" w:cs="TH SarabunIT๙"/>
              </w:rPr>
              <w:t>Integration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กับองค์กรปกครองส่วนท้องถิ่นที่มี</w:t>
            </w:r>
            <w:proofErr w:type="spellStart"/>
            <w:r w:rsidRPr="00305ED6">
              <w:rPr>
                <w:rFonts w:ascii="TH SarabunIT๙" w:eastAsia="Calibri" w:hAnsi="TH SarabunIT๙" w:cs="TH SarabunIT๙" w:hint="cs"/>
                <w:cs/>
              </w:rPr>
              <w:t>พิ้น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ที่ติดต่อกัน</w:t>
            </w:r>
          </w:p>
          <w:p w:rsid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๒) วิเคราะห์แผนงาน งาน ที่เกิดจากด้านต่างๆ ที่สอดคล้องกับการแก้ไขปัญหาความยากจน หลักประชารัฐ</w:t>
            </w:r>
          </w:p>
          <w:p w:rsidR="00354BBC" w:rsidRDefault="00354BBC" w:rsidP="00305ED6">
            <w:pPr>
              <w:rPr>
                <w:rFonts w:ascii="TH SarabunIT๙" w:eastAsia="Calibri" w:hAnsi="TH SarabunIT๙" w:cs="TH SarabunIT๙"/>
              </w:rPr>
            </w:pPr>
          </w:p>
          <w:p w:rsidR="00354BBC" w:rsidRDefault="00354BBC" w:rsidP="00305ED6">
            <w:pPr>
              <w:rPr>
                <w:rFonts w:ascii="TH SarabunIT๙" w:eastAsia="Calibri" w:hAnsi="TH SarabunIT๙" w:cs="TH SarabunIT๙"/>
              </w:rPr>
            </w:pPr>
          </w:p>
          <w:p w:rsidR="00354BBC" w:rsidRPr="00305ED6" w:rsidRDefault="00354BBC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vanish/>
        </w:rPr>
      </w:pPr>
    </w:p>
    <w:tbl>
      <w:tblPr>
        <w:tblpPr w:leftFromText="180" w:rightFromText="180" w:vertAnchor="page" w:horzAnchor="margin" w:tblpY="1468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6234"/>
        <w:gridCol w:w="851"/>
        <w:gridCol w:w="850"/>
      </w:tblGrid>
      <w:tr w:rsidR="00305ED6" w:rsidRPr="00305ED6" w:rsidTr="00305ED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lastRenderedPageBreak/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โครงการพัฒนา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 ความชัดเจนของชื่อโครงการ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๕.๒ กำหนดวัตถุประสงค์สอดคล้องกับโครงการ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๕.๓ เป้าหมาย (ผลผลิตของโครงการ) มีความชัดเจนนำไปสู่การตั้งงบประมาณได้ถูกต้อง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๕.๔ โครงการมีความสอดคล้องกับแผนยุทธศาสตร์ ๒๐ ปี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๕.๕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็นโครงการที่มีวัตถุประสงค์สนองต่อ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มีวัตถุประสงค์ชัดเจน (</w:t>
            </w:r>
            <w:r w:rsidRPr="00305ED6">
              <w:rPr>
                <w:rFonts w:ascii="TH SarabunIT๙" w:eastAsia="Calibri" w:hAnsi="TH SarabunIT๙" w:cs="TH SarabunIT๙"/>
              </w:rPr>
              <w:t>clear objective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 มีลักษณะเฉพาะเจาะจง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ให้บอกชัดลงไปว่าใครคือกลุ่มเป้าหมายหลายหลัก ใครคือกลุ่มเป้าหมายรอง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โครงการสอดคล้องกับ (๑) ความมั่นคง (๒) การสร้างความสามารถในการแข่งขัน (๓) การพัฒนาเสริมสร้างศักยภาพคน (๔) การสร้างโอกาสความเสนอภาคและเท่าเทียมกันทางสังคม (๕) การสร้างการเติบโตบนคุณภาพชีวิตที่เป็นมิตรต่อสิ่งแวดล้อม (๖) การปรับสมดุลและพัฒนาระบบการบริหารจัดการภาครัฐ เพื่อให้เกิดความมั่นคง มั่งคั่ง ยั่งยืน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โครงการมีความสอดคล้องแผนพัฒนาเศรษฐกิจและสังคมแห่งชาติฉบับที่ ๑๒ โดย (๑) ยึดหลักปรัชญาเศรษฐกิจพอเพียง (๒) ยึดคนเป็นศูนย์กลางพัฒนา (๓) ยึดวิสัยทัศน์ภายใต้ยุทธศาสตร์ชาติ ๒๐ ปี (๔) ยึดเป้าหมายอนาคตประเทศไทย ๒๕๗๙ (๕) ยึดหลักการนำไปสู่ปฏิบัติให้เกิดผลสัมฤทธิ์อย่างจริงจังใน ๕ ปีที่ต่อยอดไปสู่ผลสัมฤทธิ์ที่เป็นเป้าหมายระยะยาว ภายใต้แนวทางการพัฒนา (๑) การยกระดับศักยภาพการแข่งขันและการหลุดพ้นกับดักรายได้ปานกลางสู่รายได้สูง (๒) การพัฒนาศักยภาพคนตามช่วงวัยและการปฏิรูประบบเพื่อสร้างสังคมสูงวัยอย่างมีคุณภาพ (๓) การลดความเลื่อมล้ำทางสังคม (๔) การรองรับการเชื่อมโยงภูมิภาคและความเป็นเมือง (๕) การสร้างความเจริญเติบโตทางเศรษฐกิจและสังคมอย่างเป็นมิตรกับสิ่งแวดล้อม (๖) การบริหารราชการแผ่นดินที่มีประสิทธิภาพ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Default="00305ED6" w:rsidP="00305ED6">
      <w:r w:rsidRPr="00305ED6">
        <w:br w:type="page"/>
      </w:r>
    </w:p>
    <w:p w:rsidR="00305ED6" w:rsidRDefault="00305ED6"/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6222"/>
        <w:gridCol w:w="858"/>
        <w:gridCol w:w="858"/>
      </w:tblGrid>
      <w:tr w:rsidR="00305ED6" w:rsidRPr="00305ED6" w:rsidTr="00305ED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๕.๖ โครงการมีความสอดคล้อง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๕.๗ โครงการสอดคล้องกับยุทธศาสตร์จังหวัด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๕.๘ 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๕.๙ งบประมาณมีความสอดคล้องกับเป้าหมาย(ผลผลิตของโครงการ)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๕.๑๐ มีการประมาณการราคาถูกต้องตามหลักวิธีการงบประมาณ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  <w:tr w:rsidR="00305ED6" w:rsidRPr="00305ED6" w:rsidTr="00305ED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</w:t>
            </w:r>
          </w:p>
        </w:tc>
      </w:tr>
    </w:tbl>
    <w:p w:rsidR="00305ED6" w:rsidRPr="00305ED6" w:rsidRDefault="00305ED6" w:rsidP="00305ED6"/>
    <w:p w:rsidR="00305ED6" w:rsidRPr="00305ED6" w:rsidRDefault="00305ED6" w:rsidP="00305ED6">
      <w:r w:rsidRPr="00305ED6">
        <w:br w:type="page"/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742"/>
        <w:gridCol w:w="992"/>
        <w:gridCol w:w="921"/>
      </w:tblGrid>
      <w:tr w:rsidR="00305ED6" w:rsidRPr="00305ED6" w:rsidTr="00305ED6">
        <w:trPr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Calibri" w:eastAsia="Calibri" w:hAnsi="Calibri" w:cs="Cordia New"/>
                <w:sz w:val="22"/>
                <w:szCs w:val="28"/>
              </w:rPr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 xml:space="preserve">Key 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Performancy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D2503B" w:rsidRDefault="00D2503B" w:rsidP="00305ED6">
      <w:pPr>
        <w:rPr>
          <w:rFonts w:ascii="TH SarabunIT๙" w:eastAsia="Calibri" w:hAnsi="TH SarabunIT๙" w:cs="TH SarabunIT๙"/>
          <w:b/>
          <w:bCs/>
        </w:rPr>
      </w:pPr>
    </w:p>
    <w:p w:rsidR="00D2503B" w:rsidRPr="00305ED6" w:rsidRDefault="00D2503B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D2503B" w:rsidRPr="00D2503B" w:rsidRDefault="00D2503B" w:rsidP="00D2503B">
      <w:pPr>
        <w:rPr>
          <w:rFonts w:ascii="TH SarabunIT๙" w:hAnsi="TH SarabunIT๙" w:cs="TH SarabunIT๙"/>
          <w:sz w:val="36"/>
          <w:szCs w:val="36"/>
        </w:rPr>
      </w:pPr>
      <w:r w:rsidRPr="00D2503B">
        <w:rPr>
          <w:rFonts w:ascii="TH SarabunIT๙" w:hAnsi="TH SarabunIT๙" w:cs="TH SarabunIT๙"/>
          <w:b/>
          <w:bCs/>
          <w:sz w:val="36"/>
          <w:szCs w:val="36"/>
          <w:cs/>
        </w:rPr>
        <w:t>๔.๓  สรุปผลการพัฒนาท้องถิ่นในภาพรวม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๒๕๖๑ – ๒๕๖๕)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 w:hint="cs"/>
          <w:b/>
          <w:bCs/>
          <w:cs/>
        </w:rPr>
        <w:t>(๑.๑)  การวัดผลในเชิงปริมาณ (</w:t>
      </w:r>
      <w:r w:rsidRPr="00305ED6">
        <w:rPr>
          <w:rFonts w:ascii="TH SarabunIT๙" w:hAnsi="TH SarabunIT๙" w:cs="TH SarabunIT๙"/>
          <w:b/>
          <w:bCs/>
        </w:rPr>
        <w:t>Quantity</w:t>
      </w:r>
      <w:r w:rsidRPr="00305ED6">
        <w:rPr>
          <w:rFonts w:ascii="TH SarabunIT๙" w:hAnsi="TH SarabunIT๙" w:cs="TH SarabunIT๙" w:hint="cs"/>
          <w:b/>
          <w:bCs/>
          <w:cs/>
        </w:rPr>
        <w:t xml:space="preserve">) </w:t>
      </w:r>
    </w:p>
    <w:p w:rsidR="00305ED6" w:rsidRDefault="00305ED6" w:rsidP="00305ED6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 xml:space="preserve">          -  </w:t>
      </w:r>
      <w:r w:rsidRPr="00305ED6"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W w:w="5040" w:type="pct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1"/>
        <w:gridCol w:w="432"/>
        <w:gridCol w:w="996"/>
        <w:gridCol w:w="445"/>
        <w:gridCol w:w="986"/>
        <w:gridCol w:w="420"/>
        <w:gridCol w:w="982"/>
        <w:gridCol w:w="407"/>
        <w:gridCol w:w="1004"/>
        <w:gridCol w:w="423"/>
        <w:gridCol w:w="1464"/>
      </w:tblGrid>
      <w:tr w:rsidR="004034C6" w:rsidRPr="00F63744" w:rsidTr="004034C6">
        <w:trPr>
          <w:tblCellSpacing w:w="15" w:type="dxa"/>
        </w:trPr>
        <w:tc>
          <w:tcPr>
            <w:tcW w:w="4969" w:type="pct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DC1DDA" w:rsidP="00305E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การวางแผนพัฒนาท้องถิ่นห้า</w:t>
            </w:r>
            <w:r w:rsidR="00305ED6"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(พ.ศ. ๒๕๖๑ – ๒๕๖๕)</w:t>
            </w:r>
          </w:p>
          <w:p w:rsidR="00305ED6" w:rsidRPr="00F63744" w:rsidRDefault="00305ED6" w:rsidP="00305ED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ได้กำหนดโครงการที</w:t>
            </w:r>
            <w:r w:rsidR="00DC1DDA"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่จะดำเนินการตามแผนพัฒนาท้องถิ่นห้า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ปี (พ.ศ. ๒๕๖๑ – ๒๕๖๕)</w:t>
            </w:r>
            <w:r w:rsidRPr="00F63744">
              <w:rPr>
                <w:rFonts w:ascii="TH SarabunIT๙" w:hAnsi="TH SarabunIT๙" w:cs="TH SarabunIT๙"/>
                <w:b/>
                <w:bCs/>
              </w:rPr>
              <w:t xml:space="preserve">  </w:t>
            </w:r>
          </w:p>
        </w:tc>
      </w:tr>
      <w:tr w:rsidR="004034C6" w:rsidRPr="00F63744" w:rsidTr="004034C6">
        <w:trPr>
          <w:tblCellSpacing w:w="15" w:type="dxa"/>
        </w:trPr>
        <w:tc>
          <w:tcPr>
            <w:tcW w:w="105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ยุทธศาสตร์ </w:t>
            </w: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อปท</w:t>
            </w:r>
            <w:proofErr w:type="spellEnd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 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ในเขตจังหวัด</w:t>
            </w:r>
          </w:p>
        </w:tc>
        <w:tc>
          <w:tcPr>
            <w:tcW w:w="73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๒๕๖๑</w:t>
            </w:r>
          </w:p>
        </w:tc>
        <w:tc>
          <w:tcPr>
            <w:tcW w:w="74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72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73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</w:p>
        </w:tc>
        <w:tc>
          <w:tcPr>
            <w:tcW w:w="9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๒๕๖</w:t>
            </w:r>
            <w:r w:rsidR="001F2A7A"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</w:tr>
      <w:tr w:rsidR="004034C6" w:rsidRPr="00F63744" w:rsidTr="004034C6">
        <w:trPr>
          <w:tblCellSpacing w:w="15" w:type="dxa"/>
        </w:trPr>
        <w:tc>
          <w:tcPr>
            <w:tcW w:w="105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5ED6" w:rsidRPr="00F63744" w:rsidRDefault="00305ED6" w:rsidP="00305ED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C50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จำ</w:t>
            </w:r>
          </w:p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นวน</w:t>
            </w:r>
            <w:proofErr w:type="spellEnd"/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05ED6" w:rsidRPr="00F63744" w:rsidRDefault="00305ED6" w:rsidP="00305ED6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งบประมาณ</w:t>
            </w:r>
          </w:p>
        </w:tc>
      </w:tr>
      <w:tr w:rsidR="004034C6" w:rsidRPr="00F63744" w:rsidTr="004034C6">
        <w:trPr>
          <w:trHeight w:val="375"/>
          <w:tblCellSpacing w:w="15" w:type="dxa"/>
        </w:trPr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D63C7" w:rsidRPr="00F63744" w:rsidRDefault="00AD63C7" w:rsidP="003A40E3">
            <w:pPr>
              <w:tabs>
                <w:tab w:val="left" w:pos="7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sz w:val="28"/>
                <w:szCs w:val="28"/>
                <w:cs/>
              </w:rPr>
              <w:t>1. ยุทธศาสตร์การจัดวางผังเมืองและพัฒนาด้านโครงสร้างพื้นฐาน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162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160,266,000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161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140,450,000</w:t>
            </w:r>
          </w:p>
        </w:tc>
        <w:tc>
          <w:tcPr>
            <w:tcW w:w="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189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193,396,000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189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197,216,000</w:t>
            </w:r>
          </w:p>
        </w:tc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189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182,226,000</w:t>
            </w:r>
          </w:p>
        </w:tc>
      </w:tr>
      <w:tr w:rsidR="004034C6" w:rsidRPr="00F63744" w:rsidTr="004034C6">
        <w:trPr>
          <w:trHeight w:val="375"/>
          <w:tblCellSpacing w:w="15" w:type="dxa"/>
        </w:trPr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AD63C7" w:rsidRPr="00F63744" w:rsidRDefault="00AD63C7" w:rsidP="003A40E3">
            <w:pPr>
              <w:tabs>
                <w:tab w:val="left" w:pos="77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ยุทธศาสตร์การส่งเสริมคุณภาพชีวิตศิลปวัฒนธรรมและภูมิปัญญาท้องถิ่น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56,734,000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56,920,000</w:t>
            </w:r>
          </w:p>
        </w:tc>
        <w:tc>
          <w:tcPr>
            <w:tcW w:w="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54,860,000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55,210,000</w:t>
            </w:r>
          </w:p>
        </w:tc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55,210,000</w:t>
            </w:r>
          </w:p>
        </w:tc>
      </w:tr>
      <w:tr w:rsidR="004034C6" w:rsidRPr="00F63744" w:rsidTr="004034C6">
        <w:trPr>
          <w:trHeight w:val="375"/>
          <w:tblCellSpacing w:w="15" w:type="dxa"/>
        </w:trPr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AD63C7" w:rsidRPr="00F63744" w:rsidRDefault="00AD63C7" w:rsidP="00FA426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3.)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การส่งเสริมเศรษฐกิจพอเพียงและพัฒนาเกษตรปลอดภัย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1,450,000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1,450,000</w:t>
            </w:r>
          </w:p>
        </w:tc>
        <w:tc>
          <w:tcPr>
            <w:tcW w:w="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1,550,000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1,550,000</w:t>
            </w:r>
          </w:p>
        </w:tc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1,200,000</w:t>
            </w:r>
          </w:p>
        </w:tc>
      </w:tr>
      <w:tr w:rsidR="004034C6" w:rsidRPr="00F63744" w:rsidTr="004034C6">
        <w:trPr>
          <w:trHeight w:val="375"/>
          <w:tblCellSpacing w:w="15" w:type="dxa"/>
        </w:trPr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Pr="00F63744" w:rsidRDefault="00AD63C7" w:rsidP="00B05B48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4.)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ยุทธศาสตร์การ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คุณภาพแหล่งท่องเที่ยวและส่งเสริมการท่องเที่ยว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720,000</w:t>
            </w:r>
          </w:p>
        </w:tc>
      </w:tr>
      <w:tr w:rsidR="004034C6" w:rsidRPr="00F63744" w:rsidTr="004034C6">
        <w:trPr>
          <w:trHeight w:val="375"/>
          <w:tblCellSpacing w:w="15" w:type="dxa"/>
        </w:trPr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Pr="00F63744" w:rsidRDefault="00AD63C7" w:rsidP="00FA426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5.) 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ยุทธศาสตร์การพัฒนาการบริหารจัดการองค์กรปกครองส่วนท้องถิ่นให้มีประสิทธิภาพ</w:t>
            </w: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</w:t>
            </w:r>
          </w:p>
          <w:p w:rsidR="00AD63C7" w:rsidRPr="00F63744" w:rsidRDefault="00AD63C7" w:rsidP="00FA426F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และ</w:t>
            </w:r>
            <w:proofErr w:type="spellStart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ธรรมาภิ</w:t>
            </w:r>
            <w:proofErr w:type="spellEnd"/>
            <w:r w:rsidRPr="00F63744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บาล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16,330,000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16,330,000</w:t>
            </w:r>
          </w:p>
        </w:tc>
        <w:tc>
          <w:tcPr>
            <w:tcW w:w="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16,330,000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16,330,000</w:t>
            </w:r>
          </w:p>
        </w:tc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16,330,000</w:t>
            </w:r>
          </w:p>
        </w:tc>
      </w:tr>
      <w:tr w:rsidR="004034C6" w:rsidRPr="009F6E32" w:rsidTr="004034C6">
        <w:trPr>
          <w:trHeight w:val="375"/>
          <w:tblCellSpacing w:w="15" w:type="dxa"/>
        </w:trPr>
        <w:tc>
          <w:tcPr>
            <w:tcW w:w="10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AD63C7" w:rsidRPr="00F63744" w:rsidRDefault="00AD63C7" w:rsidP="00DE365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274</w:t>
            </w:r>
          </w:p>
        </w:tc>
        <w:tc>
          <w:tcPr>
            <w:tcW w:w="5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235,500,000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273</w:t>
            </w:r>
          </w:p>
        </w:tc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215,870,000</w:t>
            </w:r>
          </w:p>
        </w:tc>
        <w:tc>
          <w:tcPr>
            <w:tcW w:w="2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304</w:t>
            </w:r>
          </w:p>
        </w:tc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266,856,000</w:t>
            </w:r>
          </w:p>
        </w:tc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271,026,000</w:t>
            </w:r>
          </w:p>
        </w:tc>
        <w:tc>
          <w:tcPr>
            <w:tcW w:w="2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305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D2B1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D63C7" w:rsidRDefault="00AD63C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255,686,000</w:t>
            </w:r>
          </w:p>
        </w:tc>
      </w:tr>
    </w:tbl>
    <w:p w:rsidR="00305ED6" w:rsidRDefault="00305ED6" w:rsidP="00305ED6">
      <w:pPr>
        <w:jc w:val="thaiDistribute"/>
        <w:rPr>
          <w:rFonts w:ascii="TH SarabunIT๙" w:hAnsi="TH SarabunIT๙" w:cs="TH SarabunIT๙"/>
          <w:b/>
          <w:bCs/>
        </w:rPr>
      </w:pPr>
      <w:r w:rsidRPr="00F63744">
        <w:rPr>
          <w:rFonts w:ascii="TH SarabunIT๙" w:hAnsi="TH SarabunIT๙" w:cs="TH SarabunIT๙"/>
        </w:rPr>
        <w:tab/>
      </w:r>
      <w:r w:rsidRPr="00F63744">
        <w:rPr>
          <w:rFonts w:ascii="TH SarabunIT๙" w:hAnsi="TH SarabunIT๙" w:cs="TH SarabunIT๙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0"/>
        <w:gridCol w:w="2242"/>
        <w:gridCol w:w="947"/>
        <w:gridCol w:w="1439"/>
        <w:gridCol w:w="1419"/>
        <w:gridCol w:w="1294"/>
        <w:gridCol w:w="1469"/>
      </w:tblGrid>
      <w:tr w:rsidR="009D18A5" w:rsidRPr="009D18A5" w:rsidTr="003266C7">
        <w:trPr>
          <w:jc w:val="center"/>
        </w:trPr>
        <w:tc>
          <w:tcPr>
            <w:tcW w:w="9570" w:type="dxa"/>
            <w:gridSpan w:val="7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สรุปรายงานผลการดำเนินการ  ประจำปีงบประมาณ พ.ศ. 2561</w:t>
            </w:r>
          </w:p>
        </w:tc>
      </w:tr>
      <w:tr w:rsidR="009D18A5" w:rsidRPr="009D18A5" w:rsidTr="003266C7">
        <w:trPr>
          <w:jc w:val="center"/>
        </w:trPr>
        <w:tc>
          <w:tcPr>
            <w:tcW w:w="760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2242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947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39" w:type="dxa"/>
            <w:vMerge w:val="restart"/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418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โครงการที่สามารถดำเนินการได้ (143 โครงการ)</w:t>
            </w:r>
          </w:p>
        </w:tc>
      </w:tr>
      <w:tr w:rsidR="009D18A5" w:rsidRPr="009D18A5" w:rsidTr="003266C7">
        <w:trPr>
          <w:jc w:val="center"/>
        </w:trPr>
        <w:tc>
          <w:tcPr>
            <w:tcW w:w="76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คิดเป็นร้อยละของข้อบัญญัติ+</w:t>
            </w:r>
          </w:p>
          <w:p w:rsidR="00FD796A" w:rsidRPr="009D18A5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D18A5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เงินสะสม</w:t>
            </w:r>
          </w:p>
        </w:tc>
      </w:tr>
      <w:tr w:rsidR="00FD796A" w:rsidRPr="00FD796A" w:rsidTr="003266C7"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บรรจุในแผนพัฒนาท้องถิ่นสี่ปี 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167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190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,433,683</w:t>
            </w:r>
          </w:p>
        </w:tc>
        <w:tc>
          <w:tcPr>
            <w:tcW w:w="1419" w:type="dxa"/>
            <w:vMerge w:val="restart"/>
            <w:vAlign w:val="center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85.63</w:t>
            </w:r>
          </w:p>
        </w:tc>
        <w:tc>
          <w:tcPr>
            <w:tcW w:w="1294" w:type="dxa"/>
            <w:vMerge w:val="restart"/>
            <w:vAlign w:val="center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85.03</w:t>
            </w:r>
          </w:p>
        </w:tc>
        <w:tc>
          <w:tcPr>
            <w:tcW w:w="1469" w:type="dxa"/>
            <w:vMerge w:val="restart"/>
            <w:vAlign w:val="center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83.10</w:t>
            </w:r>
          </w:p>
        </w:tc>
      </w:tr>
      <w:tr w:rsidR="00FD796A" w:rsidRPr="00FD796A" w:rsidTr="003266C7"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2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ตั้งในข้อบัญญัติงบประมาณ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142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59,958,025</w:t>
            </w:r>
          </w:p>
        </w:tc>
        <w:tc>
          <w:tcPr>
            <w:tcW w:w="1419" w:type="dxa"/>
            <w:vMerge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4" w:type="dxa"/>
            <w:vMerge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796A" w:rsidRPr="00FD796A" w:rsidTr="003266C7">
        <w:trPr>
          <w:jc w:val="center"/>
        </w:trPr>
        <w:tc>
          <w:tcPr>
            <w:tcW w:w="760" w:type="dxa"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2242" w:type="dxa"/>
          </w:tcPr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อุดหนุนเฉพาะกิจ</w:t>
            </w:r>
          </w:p>
        </w:tc>
        <w:tc>
          <w:tcPr>
            <w:tcW w:w="947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439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right"/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50,000</w:t>
            </w:r>
          </w:p>
        </w:tc>
        <w:tc>
          <w:tcPr>
            <w:tcW w:w="141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94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796A" w:rsidRPr="00FD796A" w:rsidTr="003266C7">
        <w:trPr>
          <w:jc w:val="center"/>
        </w:trPr>
        <w:tc>
          <w:tcPr>
            <w:tcW w:w="760" w:type="dxa"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</w:p>
        </w:tc>
        <w:tc>
          <w:tcPr>
            <w:tcW w:w="2242" w:type="dxa"/>
          </w:tcPr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จัดทำแผนการดำเนินงาน</w:t>
            </w:r>
          </w:p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ข้อบัญญัติ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142 + </w:t>
            </w:r>
          </w:p>
          <w:p w:rsidR="00FD796A" w:rsidRPr="00FD796A" w:rsidRDefault="00FD796A" w:rsidP="00266ED1">
            <w:pPr>
              <w:tabs>
                <w:tab w:val="left" w:pos="3544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อุดหนุนเฉพาะกิจ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 1</w:t>
            </w:r>
          </w:p>
        </w:tc>
        <w:tc>
          <w:tcPr>
            <w:tcW w:w="947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143</w:t>
            </w:r>
          </w:p>
        </w:tc>
        <w:tc>
          <w:tcPr>
            <w:tcW w:w="1439" w:type="dxa"/>
          </w:tcPr>
          <w:p w:rsidR="00FD796A" w:rsidRPr="00FD796A" w:rsidRDefault="00FD796A" w:rsidP="00266ED1">
            <w:pPr>
              <w:tabs>
                <w:tab w:val="left" w:pos="3544"/>
              </w:tabs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60,008,02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141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294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FD796A" w:rsidRPr="00FD796A" w:rsidTr="003266C7"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สามารถดำเนินการได้</w:t>
            </w:r>
          </w:p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ข้อบัญญัติ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 117 +</w:t>
            </w:r>
          </w:p>
          <w:p w:rsidR="00FD796A" w:rsidRPr="00FD796A" w:rsidRDefault="00FD796A" w:rsidP="00266E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อุดหนุนเฉพาะกิจ </w:t>
            </w: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= 1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18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righ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796A">
              <w:rPr>
                <w:rFonts w:ascii="TH SarabunIT๙" w:hAnsi="TH SarabunIT๙" w:cs="TH SarabunIT๙"/>
                <w:sz w:val="28"/>
                <w:szCs w:val="28"/>
              </w:rPr>
              <w:t>53</w:t>
            </w:r>
            <w:r w:rsidRPr="00FD796A">
              <w:rPr>
                <w:rFonts w:ascii="TH SarabunIT๙" w:hAnsi="TH SarabunIT๙" w:cs="TH SarabunIT๙"/>
                <w:sz w:val="28"/>
                <w:szCs w:val="28"/>
                <w:cs/>
              </w:rPr>
              <w:t>,144,438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94" w:type="dxa"/>
            <w:vMerge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:rsidR="00FD796A" w:rsidRPr="00FD796A" w:rsidRDefault="00FD796A" w:rsidP="00266ED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FD796A" w:rsidRDefault="00FD796A" w:rsidP="00FD796A">
      <w:pPr>
        <w:tabs>
          <w:tab w:val="left" w:pos="3544"/>
        </w:tabs>
        <w:jc w:val="center"/>
        <w:rPr>
          <w:rFonts w:ascii="TH SarabunPSK" w:hAnsi="TH SarabunPSK" w:cs="TH SarabunPSK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ab/>
        <w:t xml:space="preserve">    (๑.๒) การวัดผลในเชิงคุณภาพ (</w:t>
      </w:r>
      <w:r w:rsidRPr="00305ED6">
        <w:rPr>
          <w:rFonts w:ascii="TH SarabunIT๙" w:hAnsi="TH SarabunIT๙" w:cs="TH SarabunIT๙"/>
          <w:b/>
          <w:bCs/>
        </w:rPr>
        <w:t>Quality</w:t>
      </w:r>
      <w:r w:rsidRPr="00305ED6">
        <w:rPr>
          <w:rFonts w:ascii="TH SarabunIT๙" w:hAnsi="TH SarabunIT๙" w:cs="TH SarabunIT๙" w:hint="cs"/>
          <w:b/>
          <w:bCs/>
          <w:cs/>
        </w:rPr>
        <w:t>)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ซึ่งการประเมินความพึงพอใจทำให้ทราบถึงผลเชิงคุณภาพในการดำเนินงานของเทศบาลในภาพรวม  </w:t>
      </w:r>
    </w:p>
    <w:p w:rsidR="00305ED6" w:rsidRPr="00305ED6" w:rsidRDefault="00305ED6" w:rsidP="00305ED6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305ED6" w:rsidRPr="00305ED6" w:rsidRDefault="00305ED6" w:rsidP="00305ED6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  <w:cs/>
        </w:rPr>
      </w:pPr>
      <w:r w:rsidRPr="00305ED6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305ED6" w:rsidRPr="00305ED6" w:rsidRDefault="00305ED6" w:rsidP="00305ED6">
      <w:pPr>
        <w:ind w:firstLine="216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</w: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Default="001E1A69" w:rsidP="00305ED6">
      <w:pPr>
        <w:jc w:val="thaiDistribute"/>
        <w:rPr>
          <w:rFonts w:ascii="TH SarabunIT๙" w:hAnsi="TH SarabunIT๙" w:cs="TH SarabunIT๙"/>
        </w:rPr>
      </w:pPr>
    </w:p>
    <w:p w:rsidR="001E1A69" w:rsidRPr="00305ED6" w:rsidRDefault="001E1A69" w:rsidP="00305ED6">
      <w:pPr>
        <w:jc w:val="thaiDistribute"/>
        <w:rPr>
          <w:rFonts w:ascii="TH SarabunIT๙" w:hAnsi="TH SarabunIT๙" w:cs="TH SarabunIT๙"/>
        </w:rPr>
      </w:pPr>
    </w:p>
    <w:bookmarkStart w:id="0" w:name="_GoBack"/>
    <w:bookmarkEnd w:id="0"/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  <w:r w:rsidRPr="00305ED6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2FC43D" wp14:editId="04881947">
                <wp:simplePos x="0" y="0"/>
                <wp:positionH relativeFrom="column">
                  <wp:posOffset>-21590</wp:posOffset>
                </wp:positionH>
                <wp:positionV relativeFrom="paragraph">
                  <wp:posOffset>46355</wp:posOffset>
                </wp:positionV>
                <wp:extent cx="3787775" cy="352425"/>
                <wp:effectExtent l="6985" t="8255" r="291465" b="10795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7775" cy="3524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F81BD"/>
                            </a:gs>
                            <a:gs pos="100000">
                              <a:srgbClr val="243F60"/>
                            </a:gs>
                          </a:gsLst>
                          <a:lin ang="2700000" scaled="1"/>
                        </a:gradFill>
                        <a:ln w="127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rgbClr val="B8CCE4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266ED1" w:rsidRDefault="00266ED1" w:rsidP="00305ED6">
                            <w:pPr>
                              <w:rPr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๔.๔  ข้อเสนอแนะในการจัดทำแผนพัฒนาท้องถิ่นใน</w:t>
                            </w:r>
                            <w:r>
                              <w:rPr>
                                <w:rFonts w:ascii="TH Baijam" w:hAnsi="TH Baijam" w:cs="TH Baijam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cs/>
                              </w:rPr>
                              <w:t>อนาคต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10" o:spid="_x0000_s1029" style="position:absolute;margin-left:-1.7pt;margin-top:3.65pt;width:298.2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" fillcolor="#4f81bd" strokecolor="#f2f2f2" strokeweight="1pt">
                <v:fill color2="#243f60" angle="45" focus="100%" type="gradient"/>
                <v:shadow on="t" type="perspective" color="#b8cce4" opacity=".5" origin=",.5" offset="0,0" matrix=",-56756f,,.5"/>
                <v:textbox>
                  <w:txbxContent>
                    <w:p w:rsidR="00266ED1" w:rsidRDefault="00266ED1" w:rsidP="00305ED6">
                      <w:pPr>
                        <w:rPr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๔.๔  ข้อเสนอแนะในการจัดทำแผนพัฒนาท้องถิ่นใน</w:t>
                      </w:r>
                      <w:r>
                        <w:rPr>
                          <w:rFonts w:ascii="TH Baijam" w:hAnsi="TH Baijam" w:cs="TH Baijam"/>
                          <w:b/>
                          <w:bCs/>
                          <w:color w:val="FFFFFF"/>
                          <w:sz w:val="36"/>
                          <w:szCs w:val="36"/>
                          <w:cs/>
                        </w:rPr>
                        <w:t>อนาคต</w:t>
                      </w:r>
                    </w:p>
                  </w:txbxContent>
                </v:textbox>
              </v:roundrect>
            </w:pict>
          </mc:Fallback>
        </mc:AlternateContent>
      </w:r>
    </w:p>
    <w:p w:rsidR="00305ED6" w:rsidRP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b/>
          <w:bCs/>
        </w:rPr>
        <w:tab/>
      </w:r>
      <w:r w:rsidRPr="00305ED6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</w:t>
      </w:r>
      <w:proofErr w:type="spellStart"/>
      <w:r w:rsidRPr="00305ED6">
        <w:rPr>
          <w:rFonts w:ascii="TH SarabunIT๙" w:hAnsi="TH SarabunIT๙" w:cs="TH SarabunIT๙"/>
          <w:cs/>
        </w:rPr>
        <w:t>วาตะภัย</w:t>
      </w:r>
      <w:proofErr w:type="spellEnd"/>
      <w:r w:rsidRPr="00305ED6">
        <w:rPr>
          <w:rFonts w:ascii="TH SarabunIT๙" w:hAnsi="TH SarabunIT๙" w:cs="TH SarabunIT๙"/>
          <w:cs/>
        </w:rPr>
        <w:t xml:space="preserve">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ab/>
      </w:r>
      <w:r w:rsidRPr="00305ED6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305ED6" w:rsidRPr="00305ED6" w:rsidRDefault="00305ED6" w:rsidP="00305ED6">
      <w:pPr>
        <w:ind w:left="720" w:firstLine="720"/>
        <w:rPr>
          <w:rFonts w:ascii="TH SarabunIT๙" w:hAnsi="TH SarabunIT๙" w:cs="TH SarabunIT๙"/>
          <w:b/>
          <w:bCs/>
          <w:cs/>
        </w:rPr>
      </w:pPr>
      <w:r w:rsidRPr="00305ED6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sz w:val="22"/>
          <w:szCs w:val="28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305ED6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>การเกษตร  เศรษฐกิจ  อุตสาหกรรม การพัฒนาอาชีพ  เส้นทางคมนาคมขนส่ง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ไฟฟ้า/น้ำประปา</w:t>
      </w:r>
      <w:r w:rsidRPr="00305ED6">
        <w:rPr>
          <w:rFonts w:ascii="TH SarabunIT๙" w:eastAsia="Calibri" w:hAnsi="TH SarabunIT๙" w:cs="TH SarabunIT๙"/>
        </w:rPr>
        <w:t>/</w:t>
      </w:r>
      <w:r w:rsidRPr="00305ED6">
        <w:rPr>
          <w:rFonts w:ascii="TH SarabunIT๙" w:eastAsia="Calibri" w:hAnsi="TH SarabunIT๙" w:cs="TH SarabunIT๙" w:hint="cs"/>
          <w:cs/>
        </w:rPr>
        <w:t>แหล่งน้ำเพื่ออุปโภค – บริโภค  ด้านทรัพยากรและสิ่งแวดล้อม  ขยะมูลฝอยและสิ่งปฏิกูล จากปัญหาด้านต่างๆ ประชาชนไม่สามารถแก้ไขปัญหาเองได้จึงต้องเสนอให้องค์กรปกครองส่วนท้องถิ่นแก้ไข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305ED6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305ED6" w:rsidRPr="00305ED6" w:rsidRDefault="00305ED6" w:rsidP="00305ED6">
      <w:pPr>
        <w:jc w:val="right"/>
        <w:rPr>
          <w:rFonts w:ascii="TH SarabunIT๙" w:eastAsia="Calibri" w:hAnsi="TH SarabunIT๙" w:cs="TH SarabunIT๙"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</w:t>
      </w:r>
      <w:r w:rsidRPr="00305ED6">
        <w:rPr>
          <w:rFonts w:ascii="TH SarabunIT๙" w:eastAsia="Calibri" w:hAnsi="TH SarabunIT๙" w:cs="TH SarabunIT๙"/>
          <w:cs/>
        </w:rPr>
        <w:t>...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cs/>
        </w:rPr>
      </w:pPr>
    </w:p>
    <w:p w:rsidR="00305ED6" w:rsidRPr="00305ED6" w:rsidRDefault="00305ED6" w:rsidP="00E92C50">
      <w:pPr>
        <w:jc w:val="thaiDistribute"/>
        <w:rPr>
          <w:rFonts w:ascii="TH SarabunIT๙" w:eastAsia="Calibri" w:hAnsi="TH SarabunIT๙" w:cs="TH SarabunIT๙"/>
          <w:cs/>
        </w:rPr>
      </w:pP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cs/>
        </w:rPr>
        <w:tab/>
      </w:r>
      <w:r w:rsidRPr="00305ED6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305ED6">
        <w:rPr>
          <w:rFonts w:ascii="TH SarabunIT๙" w:eastAsia="Calibri" w:hAnsi="TH SarabunIT๙" w:cs="TH SarabunIT๙"/>
          <w:b/>
          <w:bCs/>
        </w:rPr>
        <w:t xml:space="preserve">  </w:t>
      </w:r>
      <w:r w:rsidRPr="00305ED6">
        <w:rPr>
          <w:rFonts w:ascii="TH SarabunIT๙" w:eastAsia="Calibri" w:hAnsi="TH SarabunIT๙" w:cs="TH SarabunIT๙"/>
          <w:cs/>
        </w:rPr>
        <w:t xml:space="preserve"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อ้อย ตอข้าวในช่วงเวลาเก็บเกี่ยว การเลี้ยงสัตว์ วัว ควาย หมู  ที่ส่งกลิ่นเหม็นรำคาญ  เส้นทางคมนาคมยังไม่ครบ  </w:t>
      </w:r>
    </w:p>
    <w:p w:rsidR="00305ED6" w:rsidRPr="00305ED6" w:rsidRDefault="00305ED6" w:rsidP="00305ED6">
      <w:pPr>
        <w:jc w:val="thaiDistribute"/>
        <w:rPr>
          <w:rFonts w:ascii="TH SarabunIT๙" w:eastAsia="Calibri" w:hAnsi="TH SarabunIT๙" w:cs="TH SarabunIT๙"/>
          <w:b/>
          <w:bCs/>
          <w:sz w:val="22"/>
          <w:szCs w:val="28"/>
        </w:rPr>
      </w:pPr>
      <w:r w:rsidRPr="00305ED6">
        <w:rPr>
          <w:rFonts w:ascii="TH SarabunIT๙" w:eastAsia="Calibri" w:hAnsi="TH SarabunIT๙" w:cs="TH SarabunIT๙"/>
          <w:cs/>
        </w:rPr>
        <w:t xml:space="preserve">    </w:t>
      </w:r>
    </w:p>
    <w:p w:rsidR="00305ED6" w:rsidRPr="00305ED6" w:rsidRDefault="00305ED6" w:rsidP="00305ED6">
      <w:pPr>
        <w:jc w:val="center"/>
        <w:rPr>
          <w:rFonts w:ascii="TH SarabunIT๙" w:hAnsi="TH SarabunIT๙" w:cs="TH SarabunIT๙"/>
          <w:b/>
          <w:bCs/>
        </w:rPr>
      </w:pPr>
      <w:r w:rsidRPr="00305ED6">
        <w:rPr>
          <w:rFonts w:ascii="TH SarabunIT๙" w:hAnsi="TH SarabunIT๙" w:cs="TH SarabunIT๙"/>
          <w:b/>
          <w:bCs/>
          <w:cs/>
        </w:rPr>
        <w:t>************************************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sectPr w:rsidR="00305ED6" w:rsidSect="00694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-1135" w:right="1134" w:bottom="567" w:left="1418" w:header="564" w:footer="709" w:gutter="0"/>
      <w:pgNumType w:fmt="thaiNumbers" w:start="1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C4F" w:rsidRDefault="00106C4F" w:rsidP="00305ED6">
      <w:r>
        <w:separator/>
      </w:r>
    </w:p>
  </w:endnote>
  <w:endnote w:type="continuationSeparator" w:id="0">
    <w:p w:rsidR="00106C4F" w:rsidRDefault="00106C4F" w:rsidP="0030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C4F" w:rsidRDefault="00106C4F" w:rsidP="00305ED6">
      <w:r>
        <w:separator/>
      </w:r>
    </w:p>
  </w:footnote>
  <w:footnote w:type="continuationSeparator" w:id="0">
    <w:p w:rsidR="00106C4F" w:rsidRDefault="00106C4F" w:rsidP="00305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eastAsiaTheme="majorEastAsia" w:hAnsi="TH SarabunIT๙" w:cs="TH SarabunIT๙"/>
        <w:b/>
        <w:bCs/>
        <w:szCs w:val="32"/>
        <w:cs/>
        <w:lang w:val="th-TH"/>
      </w:rPr>
      <w:id w:val="-1726367388"/>
      <w:docPartObj>
        <w:docPartGallery w:val="Page Numbers (Top of Page)"/>
        <w:docPartUnique/>
      </w:docPartObj>
    </w:sdtPr>
    <w:sdtEndPr/>
    <w:sdtContent>
      <w:p w:rsidR="00266ED1" w:rsidRPr="003E6478" w:rsidRDefault="00266ED1">
        <w:pPr>
          <w:pStyle w:val="a5"/>
          <w:jc w:val="center"/>
          <w:rPr>
            <w:rFonts w:ascii="TH SarabunIT๙" w:eastAsiaTheme="majorEastAsia" w:hAnsi="TH SarabunIT๙" w:cs="TH SarabunIT๙"/>
            <w:b/>
            <w:bCs/>
            <w:szCs w:val="32"/>
          </w:rPr>
        </w:pPr>
        <w:r w:rsidRPr="003E6478"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 </w: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begin"/>
        </w:r>
        <w:r w:rsidRPr="003E6478">
          <w:rPr>
            <w:rFonts w:ascii="TH SarabunIT๙" w:hAnsi="TH SarabunIT๙" w:cs="TH SarabunIT๙"/>
            <w:b/>
            <w:bCs/>
            <w:szCs w:val="32"/>
          </w:rPr>
          <w:instrText>PAGE    \* MERGEFORMAT</w:instrText>
        </w:r>
        <w:r w:rsidRPr="003E6478">
          <w:rPr>
            <w:rFonts w:ascii="TH SarabunIT๙" w:eastAsiaTheme="minorEastAsia" w:hAnsi="TH SarabunIT๙" w:cs="TH SarabunIT๙"/>
            <w:b/>
            <w:bCs/>
            <w:szCs w:val="32"/>
          </w:rPr>
          <w:fldChar w:fldCharType="separate"/>
        </w:r>
        <w:r w:rsidR="00B312C3" w:rsidRPr="00B312C3">
          <w:rPr>
            <w:rFonts w:ascii="TH SarabunIT๙" w:eastAsiaTheme="majorEastAsia" w:hAnsi="TH SarabunIT๙" w:cs="TH SarabunIT๙"/>
            <w:b/>
            <w:bCs/>
            <w:noProof/>
            <w:szCs w:val="32"/>
            <w:cs/>
            <w:lang w:val="th-TH"/>
          </w:rPr>
          <w:t>๑๕๕</w:t>
        </w:r>
        <w:r w:rsidRPr="003E6478">
          <w:rPr>
            <w:rFonts w:ascii="TH SarabunIT๙" w:eastAsiaTheme="majorEastAsia" w:hAnsi="TH SarabunIT๙" w:cs="TH SarabunIT๙"/>
            <w:b/>
            <w:bCs/>
            <w:szCs w:val="32"/>
          </w:rPr>
          <w:fldChar w:fldCharType="end"/>
        </w:r>
        <w:r>
          <w:rPr>
            <w:rFonts w:ascii="TH SarabunIT๙" w:eastAsiaTheme="majorEastAsia" w:hAnsi="TH SarabunIT๙" w:cs="TH SarabunIT๙"/>
            <w:b/>
            <w:bCs/>
            <w:szCs w:val="32"/>
            <w:cs/>
            <w:lang w:val="th-TH"/>
          </w:rPr>
          <w:t xml:space="preserve"> </w:t>
        </w:r>
      </w:p>
    </w:sdtContent>
  </w:sdt>
  <w:p w:rsidR="00266ED1" w:rsidRDefault="00266ED1">
    <w:pPr>
      <w:pStyle w:val="a5"/>
    </w:pPr>
  </w:p>
  <w:p w:rsidR="00266ED1" w:rsidRDefault="00266ED1">
    <w:pPr>
      <w:pStyle w:val="a5"/>
    </w:pPr>
  </w:p>
  <w:p w:rsidR="00266ED1" w:rsidRDefault="00266ED1">
    <w:pPr>
      <w:pStyle w:val="a5"/>
    </w:pPr>
  </w:p>
  <w:p w:rsidR="00266ED1" w:rsidRDefault="00266ED1">
    <w:pPr>
      <w:pStyle w:val="a5"/>
    </w:pPr>
  </w:p>
  <w:p w:rsidR="00266ED1" w:rsidRDefault="00266ED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CC5" w:rsidRDefault="00694CC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21280"/>
    <w:rsid w:val="0004026E"/>
    <w:rsid w:val="00064902"/>
    <w:rsid w:val="000863DF"/>
    <w:rsid w:val="00092C31"/>
    <w:rsid w:val="000A1836"/>
    <w:rsid w:val="000B6EBF"/>
    <w:rsid w:val="000C1D10"/>
    <w:rsid w:val="00106C4F"/>
    <w:rsid w:val="00127D5A"/>
    <w:rsid w:val="001E1A69"/>
    <w:rsid w:val="001F2A7A"/>
    <w:rsid w:val="00251972"/>
    <w:rsid w:val="00266ED1"/>
    <w:rsid w:val="0027156C"/>
    <w:rsid w:val="0028041A"/>
    <w:rsid w:val="002F69D2"/>
    <w:rsid w:val="00305ED6"/>
    <w:rsid w:val="003266C7"/>
    <w:rsid w:val="00346538"/>
    <w:rsid w:val="00354BBC"/>
    <w:rsid w:val="003561BD"/>
    <w:rsid w:val="00391A6B"/>
    <w:rsid w:val="003A0B57"/>
    <w:rsid w:val="003A40E3"/>
    <w:rsid w:val="003D135D"/>
    <w:rsid w:val="003E1498"/>
    <w:rsid w:val="003E6478"/>
    <w:rsid w:val="004034C6"/>
    <w:rsid w:val="004428F5"/>
    <w:rsid w:val="004A4EFD"/>
    <w:rsid w:val="004E0040"/>
    <w:rsid w:val="004E5234"/>
    <w:rsid w:val="004F142E"/>
    <w:rsid w:val="004F26A5"/>
    <w:rsid w:val="00525AF8"/>
    <w:rsid w:val="005A0E90"/>
    <w:rsid w:val="005A3203"/>
    <w:rsid w:val="005A421A"/>
    <w:rsid w:val="0063499A"/>
    <w:rsid w:val="00694CC5"/>
    <w:rsid w:val="00707DF4"/>
    <w:rsid w:val="00734CC9"/>
    <w:rsid w:val="0075292A"/>
    <w:rsid w:val="00856831"/>
    <w:rsid w:val="008C2C87"/>
    <w:rsid w:val="0090281D"/>
    <w:rsid w:val="00943BD4"/>
    <w:rsid w:val="00954F24"/>
    <w:rsid w:val="009D18A5"/>
    <w:rsid w:val="009F6E32"/>
    <w:rsid w:val="00A2212D"/>
    <w:rsid w:val="00A23CE6"/>
    <w:rsid w:val="00A47511"/>
    <w:rsid w:val="00A60B3D"/>
    <w:rsid w:val="00A74D06"/>
    <w:rsid w:val="00A75BF6"/>
    <w:rsid w:val="00A763ED"/>
    <w:rsid w:val="00AD63C7"/>
    <w:rsid w:val="00B312C3"/>
    <w:rsid w:val="00BC4F39"/>
    <w:rsid w:val="00BD68B3"/>
    <w:rsid w:val="00C2465A"/>
    <w:rsid w:val="00C36BF5"/>
    <w:rsid w:val="00C82AB9"/>
    <w:rsid w:val="00C94FC8"/>
    <w:rsid w:val="00CA71E8"/>
    <w:rsid w:val="00CC3DBD"/>
    <w:rsid w:val="00D2503B"/>
    <w:rsid w:val="00D53CDC"/>
    <w:rsid w:val="00D75185"/>
    <w:rsid w:val="00D94AEF"/>
    <w:rsid w:val="00DC1DDA"/>
    <w:rsid w:val="00DE3657"/>
    <w:rsid w:val="00DF22A2"/>
    <w:rsid w:val="00E31F75"/>
    <w:rsid w:val="00E47463"/>
    <w:rsid w:val="00E522F6"/>
    <w:rsid w:val="00E626F0"/>
    <w:rsid w:val="00E92C50"/>
    <w:rsid w:val="00E944FB"/>
    <w:rsid w:val="00ED14BF"/>
    <w:rsid w:val="00EE0177"/>
    <w:rsid w:val="00F11AED"/>
    <w:rsid w:val="00F63744"/>
    <w:rsid w:val="00F72BD1"/>
    <w:rsid w:val="00F758E3"/>
    <w:rsid w:val="00F859B1"/>
    <w:rsid w:val="00FA426F"/>
    <w:rsid w:val="00FD4B71"/>
    <w:rsid w:val="00FD796A"/>
    <w:rsid w:val="00FD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14</Pages>
  <Words>3668</Words>
  <Characters>20909</Characters>
  <Application>Microsoft Office Word</Application>
  <DocSecurity>0</DocSecurity>
  <Lines>174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user</cp:lastModifiedBy>
  <cp:revision>71</cp:revision>
  <dcterms:created xsi:type="dcterms:W3CDTF">2019-05-16T08:41:00Z</dcterms:created>
  <dcterms:modified xsi:type="dcterms:W3CDTF">2020-08-05T07:26:00Z</dcterms:modified>
</cp:coreProperties>
</file>